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40" w:type="dxa"/>
        <w:tblInd w:w="-810" w:type="dxa"/>
        <w:tblLook w:val="04A0" w:firstRow="1" w:lastRow="0" w:firstColumn="1" w:lastColumn="0" w:noHBand="0" w:noVBand="1"/>
      </w:tblPr>
      <w:tblGrid>
        <w:gridCol w:w="492"/>
        <w:gridCol w:w="1783"/>
        <w:gridCol w:w="1783"/>
        <w:gridCol w:w="1783"/>
        <w:gridCol w:w="1783"/>
        <w:gridCol w:w="1783"/>
        <w:gridCol w:w="1783"/>
        <w:gridCol w:w="1783"/>
        <w:gridCol w:w="1783"/>
        <w:gridCol w:w="1784"/>
      </w:tblGrid>
      <w:tr w:rsidR="00D43992" w:rsidTr="00B2444B">
        <w:trPr>
          <w:gridBefore w:val="1"/>
          <w:wBefore w:w="492" w:type="dxa"/>
        </w:trPr>
        <w:tc>
          <w:tcPr>
            <w:tcW w:w="5349" w:type="dxa"/>
            <w:gridSpan w:val="3"/>
          </w:tcPr>
          <w:p w:rsidR="00D43992" w:rsidRDefault="00D43992" w:rsidP="00D43992">
            <w:pPr>
              <w:jc w:val="center"/>
            </w:pPr>
            <w:bookmarkStart w:id="0" w:name="_GoBack" w:colFirst="0" w:colLast="0"/>
            <w:r>
              <w:t xml:space="preserve">Autumn: </w:t>
            </w:r>
            <w:r w:rsidRPr="00D43992">
              <w:rPr>
                <w:color w:val="FF0000"/>
              </w:rPr>
              <w:t>Relationships</w:t>
            </w:r>
          </w:p>
        </w:tc>
        <w:tc>
          <w:tcPr>
            <w:tcW w:w="5349" w:type="dxa"/>
            <w:gridSpan w:val="3"/>
          </w:tcPr>
          <w:p w:rsidR="00D43992" w:rsidRDefault="00D43992" w:rsidP="00D43992">
            <w:pPr>
              <w:jc w:val="center"/>
            </w:pPr>
            <w:r>
              <w:t xml:space="preserve">Spring: </w:t>
            </w:r>
            <w:r w:rsidRPr="00B2444B">
              <w:rPr>
                <w:color w:val="0070C0"/>
              </w:rPr>
              <w:t>Living in the wider world</w:t>
            </w:r>
          </w:p>
        </w:tc>
        <w:tc>
          <w:tcPr>
            <w:tcW w:w="5350" w:type="dxa"/>
            <w:gridSpan w:val="3"/>
          </w:tcPr>
          <w:p w:rsidR="00D43992" w:rsidRDefault="00D43992" w:rsidP="00D43992">
            <w:pPr>
              <w:jc w:val="center"/>
            </w:pPr>
            <w:r>
              <w:t xml:space="preserve">Summer: </w:t>
            </w:r>
            <w:r w:rsidRPr="00D43992">
              <w:rPr>
                <w:color w:val="00B050"/>
              </w:rPr>
              <w:t>Health and Wellbeing</w:t>
            </w:r>
          </w:p>
        </w:tc>
      </w:tr>
      <w:tr w:rsidR="00B2444B" w:rsidTr="00B2444B">
        <w:trPr>
          <w:gridBefore w:val="1"/>
          <w:wBefore w:w="492" w:type="dxa"/>
        </w:trPr>
        <w:tc>
          <w:tcPr>
            <w:tcW w:w="1783" w:type="dxa"/>
            <w:shd w:val="clear" w:color="auto" w:fill="FFD1D2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Families and Friendships</w:t>
            </w:r>
          </w:p>
        </w:tc>
        <w:tc>
          <w:tcPr>
            <w:tcW w:w="1783" w:type="dxa"/>
            <w:shd w:val="clear" w:color="auto" w:fill="FFD1D2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Safe Relationships</w:t>
            </w:r>
          </w:p>
        </w:tc>
        <w:tc>
          <w:tcPr>
            <w:tcW w:w="1783" w:type="dxa"/>
            <w:shd w:val="clear" w:color="auto" w:fill="FFD1D2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Respecting Ourselves and Others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Belonging to a Community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Media Literacy and Digital Resilience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Money and Work</w:t>
            </w:r>
          </w:p>
        </w:tc>
        <w:tc>
          <w:tcPr>
            <w:tcW w:w="1783" w:type="dxa"/>
            <w:shd w:val="clear" w:color="auto" w:fill="9FFC92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Physical Health and Mental Well-being</w:t>
            </w:r>
          </w:p>
        </w:tc>
        <w:tc>
          <w:tcPr>
            <w:tcW w:w="1783" w:type="dxa"/>
            <w:shd w:val="clear" w:color="auto" w:fill="9FFC92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Growing and Changing</w:t>
            </w:r>
          </w:p>
        </w:tc>
        <w:tc>
          <w:tcPr>
            <w:tcW w:w="1784" w:type="dxa"/>
            <w:shd w:val="clear" w:color="auto" w:fill="9FFC92"/>
          </w:tcPr>
          <w:p w:rsidR="00D43992" w:rsidRPr="008D6F1A" w:rsidRDefault="00D43992" w:rsidP="008D6F1A">
            <w:pPr>
              <w:jc w:val="center"/>
              <w:rPr>
                <w:b/>
                <w:sz w:val="20"/>
              </w:rPr>
            </w:pPr>
            <w:r w:rsidRPr="008D6F1A">
              <w:rPr>
                <w:b/>
                <w:sz w:val="20"/>
              </w:rPr>
              <w:t>Keeping Safe</w:t>
            </w:r>
          </w:p>
        </w:tc>
      </w:tr>
      <w:tr w:rsidR="00B2444B" w:rsidTr="00B2444B">
        <w:trPr>
          <w:cantSplit/>
          <w:trHeight w:val="1134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8D6F1A" w:rsidRPr="008D6F1A" w:rsidRDefault="008D6F1A" w:rsidP="008D6F1A">
            <w:pPr>
              <w:ind w:left="113" w:right="113"/>
              <w:jc w:val="center"/>
              <w:rPr>
                <w:b/>
              </w:rPr>
            </w:pPr>
            <w:r w:rsidRPr="008D6F1A">
              <w:rPr>
                <w:b/>
              </w:rPr>
              <w:t>Year 1</w:t>
            </w:r>
          </w:p>
        </w:tc>
        <w:tc>
          <w:tcPr>
            <w:tcW w:w="1783" w:type="dxa"/>
            <w:shd w:val="clear" w:color="auto" w:fill="FFD1D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Roles of different people; families; feeling cared for</w:t>
            </w:r>
          </w:p>
        </w:tc>
        <w:tc>
          <w:tcPr>
            <w:tcW w:w="1783" w:type="dxa"/>
            <w:shd w:val="clear" w:color="auto" w:fill="FFD1D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 xml:space="preserve">Recognising privacy; staying safe; seeking permission </w:t>
            </w:r>
          </w:p>
        </w:tc>
        <w:tc>
          <w:tcPr>
            <w:tcW w:w="1783" w:type="dxa"/>
            <w:shd w:val="clear" w:color="auto" w:fill="FFD1D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 xml:space="preserve">How behaviour affects others; being polite and respectful 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 xml:space="preserve">What rules are; caring for others’ needs; looking after the environment 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 xml:space="preserve">Using the internet and digital devices; communicating 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What rules are; Strengths and interests; jobs in the community</w:t>
            </w:r>
          </w:p>
        </w:tc>
        <w:tc>
          <w:tcPr>
            <w:tcW w:w="1783" w:type="dxa"/>
            <w:shd w:val="clear" w:color="auto" w:fill="9FFC9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Keeping healthy; food and exercise, hygiene routines; sun safety</w:t>
            </w:r>
          </w:p>
        </w:tc>
        <w:tc>
          <w:tcPr>
            <w:tcW w:w="1783" w:type="dxa"/>
            <w:shd w:val="clear" w:color="auto" w:fill="9FFC9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Recognising what makes them unique and special; feelings; managing when things go wrong</w:t>
            </w:r>
          </w:p>
        </w:tc>
        <w:tc>
          <w:tcPr>
            <w:tcW w:w="1784" w:type="dxa"/>
            <w:shd w:val="clear" w:color="auto" w:fill="9FFC9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How rules and age restrictions help us; keeping safe online</w:t>
            </w:r>
          </w:p>
        </w:tc>
      </w:tr>
      <w:tr w:rsidR="00B2444B" w:rsidTr="00B2444B">
        <w:trPr>
          <w:cantSplit/>
          <w:trHeight w:val="1134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8D6F1A" w:rsidRPr="008D6F1A" w:rsidRDefault="008D6F1A" w:rsidP="008D6F1A">
            <w:pPr>
              <w:ind w:left="113" w:right="113"/>
              <w:jc w:val="center"/>
              <w:rPr>
                <w:b/>
              </w:rPr>
            </w:pPr>
            <w:r w:rsidRPr="008D6F1A">
              <w:rPr>
                <w:b/>
              </w:rPr>
              <w:t>Year 2</w:t>
            </w:r>
          </w:p>
        </w:tc>
        <w:tc>
          <w:tcPr>
            <w:tcW w:w="1783" w:type="dxa"/>
            <w:shd w:val="clear" w:color="auto" w:fill="FFD1D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 xml:space="preserve">Making friends; feeling lonely and getting help </w:t>
            </w:r>
          </w:p>
        </w:tc>
        <w:tc>
          <w:tcPr>
            <w:tcW w:w="1783" w:type="dxa"/>
            <w:shd w:val="clear" w:color="auto" w:fill="FFD1D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 xml:space="preserve">Managing secrets; resisting pressure and getting help; recognising hurtful behaviour </w:t>
            </w:r>
          </w:p>
        </w:tc>
        <w:tc>
          <w:tcPr>
            <w:tcW w:w="1783" w:type="dxa"/>
            <w:shd w:val="clear" w:color="auto" w:fill="FFD1D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Recognising things in common and differences; playing and working cooperatively; sharing opinions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Belonging to a group; roles and responsibilities; being the same and different in the community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The internet in everyday life; online content and information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What money is; needs and wants; looking after money</w:t>
            </w:r>
          </w:p>
        </w:tc>
        <w:tc>
          <w:tcPr>
            <w:tcW w:w="1783" w:type="dxa"/>
            <w:shd w:val="clear" w:color="auto" w:fill="9FFC92"/>
          </w:tcPr>
          <w:p w:rsidR="008D6F1A" w:rsidRPr="008D6F1A" w:rsidRDefault="008D6F1A" w:rsidP="00B2444B">
            <w:pPr>
              <w:rPr>
                <w:sz w:val="18"/>
              </w:rPr>
            </w:pPr>
            <w:r w:rsidRPr="008D6F1A">
              <w:rPr>
                <w:sz w:val="18"/>
              </w:rPr>
              <w:t>Why sleep is important; medicines and keeping healthy; keeping teeth healthy; managing feelings and asking for help</w:t>
            </w:r>
          </w:p>
        </w:tc>
        <w:tc>
          <w:tcPr>
            <w:tcW w:w="1783" w:type="dxa"/>
            <w:shd w:val="clear" w:color="auto" w:fill="9FFC9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Growing older; naming body parts; moving class or year</w:t>
            </w:r>
          </w:p>
        </w:tc>
        <w:tc>
          <w:tcPr>
            <w:tcW w:w="1784" w:type="dxa"/>
            <w:shd w:val="clear" w:color="auto" w:fill="9FFC92"/>
          </w:tcPr>
          <w:p w:rsidR="008D6F1A" w:rsidRPr="008D6F1A" w:rsidRDefault="008D6F1A" w:rsidP="008D6F1A">
            <w:pPr>
              <w:rPr>
                <w:sz w:val="18"/>
              </w:rPr>
            </w:pPr>
            <w:r w:rsidRPr="008D6F1A">
              <w:rPr>
                <w:sz w:val="18"/>
              </w:rPr>
              <w:t>Safety in different environments; risk and safety at home; emergencies</w:t>
            </w:r>
          </w:p>
        </w:tc>
      </w:tr>
      <w:tr w:rsidR="00B2444B" w:rsidTr="00B2444B">
        <w:trPr>
          <w:cantSplit/>
          <w:trHeight w:val="1134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D43992" w:rsidRPr="008D6F1A" w:rsidRDefault="00D43992" w:rsidP="008D6F1A">
            <w:pPr>
              <w:ind w:left="113" w:right="113"/>
              <w:jc w:val="center"/>
              <w:rPr>
                <w:b/>
              </w:rPr>
            </w:pPr>
            <w:r w:rsidRPr="008D6F1A">
              <w:rPr>
                <w:b/>
              </w:rPr>
              <w:t>Year 3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What makes a family; features of family life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Personal boundaries; safely responding to others; the impact of hurtful behaviour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Recognising respectful behaviour; the importance of self-respect; courtesy and being polite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The value of rules and laws; rights, freedoms and responsibilities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How the internet is used; assessing information online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Different jobs and skills; job stereotypes; setting personal goals</w:t>
            </w:r>
          </w:p>
        </w:tc>
        <w:tc>
          <w:tcPr>
            <w:tcW w:w="1783" w:type="dxa"/>
            <w:shd w:val="clear" w:color="auto" w:fill="9FFC92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Health choices and habits; what affects feelings; expressing feelings</w:t>
            </w:r>
          </w:p>
        </w:tc>
        <w:tc>
          <w:tcPr>
            <w:tcW w:w="1783" w:type="dxa"/>
            <w:shd w:val="clear" w:color="auto" w:fill="9FFC92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Personal strengths and achievements; managing and reframing setbacks</w:t>
            </w:r>
          </w:p>
        </w:tc>
        <w:tc>
          <w:tcPr>
            <w:tcW w:w="1784" w:type="dxa"/>
            <w:shd w:val="clear" w:color="auto" w:fill="9FFC92"/>
          </w:tcPr>
          <w:p w:rsidR="00D43992" w:rsidRPr="00426E90" w:rsidRDefault="008D6F1A">
            <w:pPr>
              <w:rPr>
                <w:sz w:val="18"/>
              </w:rPr>
            </w:pPr>
            <w:r w:rsidRPr="00426E90">
              <w:rPr>
                <w:sz w:val="18"/>
              </w:rPr>
              <w:t>Risks and hazards; safety in the local environment and unfamiliar places</w:t>
            </w:r>
          </w:p>
        </w:tc>
      </w:tr>
      <w:tr w:rsidR="00B2444B" w:rsidTr="00B2444B">
        <w:trPr>
          <w:cantSplit/>
          <w:trHeight w:val="1134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D43992" w:rsidRPr="008D6F1A" w:rsidRDefault="00D43992" w:rsidP="008D6F1A">
            <w:pPr>
              <w:ind w:left="113" w:right="113"/>
              <w:jc w:val="center"/>
              <w:rPr>
                <w:b/>
              </w:rPr>
            </w:pPr>
            <w:r w:rsidRPr="008D6F1A">
              <w:rPr>
                <w:b/>
              </w:rPr>
              <w:t>Year 4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Positive friendships, including online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Responding to hurtful behaviour; managing confidentiality; recognising risks online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Respecting differences and similarities; discussing difference sensitively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What makes a community; shared responsibilities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How data is shared and used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Making decisions about money; using and keeping money safe</w:t>
            </w:r>
          </w:p>
        </w:tc>
        <w:tc>
          <w:tcPr>
            <w:tcW w:w="1783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Maintaining a balanced lifestyle; oral hygiene and dental care</w:t>
            </w:r>
          </w:p>
        </w:tc>
        <w:tc>
          <w:tcPr>
            <w:tcW w:w="1783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Physical and emotional changes in puberty; external genitalia; personal hygiene routines; support with puberty</w:t>
            </w:r>
          </w:p>
        </w:tc>
        <w:tc>
          <w:tcPr>
            <w:tcW w:w="1784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Medicines and household products; drugs common to everyday life</w:t>
            </w:r>
          </w:p>
        </w:tc>
      </w:tr>
      <w:tr w:rsidR="00B2444B" w:rsidTr="00B2444B">
        <w:trPr>
          <w:cantSplit/>
          <w:trHeight w:val="1134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D43992" w:rsidRPr="008D6F1A" w:rsidRDefault="00D43992" w:rsidP="008D6F1A">
            <w:pPr>
              <w:ind w:left="113" w:right="113"/>
              <w:jc w:val="center"/>
              <w:rPr>
                <w:b/>
              </w:rPr>
            </w:pPr>
            <w:r w:rsidRPr="008D6F1A">
              <w:rPr>
                <w:b/>
              </w:rPr>
              <w:t>Year 5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Managing friendships and peer influence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Physical contact and feeling safe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Responding respectfully to a wide range of people; recognising prejudice and discrimination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Protecting the environment; compassion towards others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How information online is targeted; different media types, their role and impact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Identifying job interests and aspirations; what influences career choices; workplace stereotypes</w:t>
            </w:r>
          </w:p>
        </w:tc>
        <w:tc>
          <w:tcPr>
            <w:tcW w:w="1783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Healthy sleep habits; sun safety; medicines, vaccinations, immunisations and allergies</w:t>
            </w:r>
          </w:p>
        </w:tc>
        <w:tc>
          <w:tcPr>
            <w:tcW w:w="1783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Personal identity; recognising individuality and different qualities; mental wellbeing</w:t>
            </w:r>
          </w:p>
        </w:tc>
        <w:tc>
          <w:tcPr>
            <w:tcW w:w="1784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Keeping safe in different situations, including responding in emergencies, first aid and FGM</w:t>
            </w:r>
          </w:p>
        </w:tc>
      </w:tr>
      <w:tr w:rsidR="00B2444B" w:rsidTr="00B2444B">
        <w:trPr>
          <w:cantSplit/>
          <w:trHeight w:val="1134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D43992" w:rsidRPr="008D6F1A" w:rsidRDefault="00D43992" w:rsidP="008D6F1A">
            <w:pPr>
              <w:ind w:left="113" w:right="113"/>
              <w:jc w:val="center"/>
              <w:rPr>
                <w:b/>
              </w:rPr>
            </w:pPr>
            <w:r w:rsidRPr="008D6F1A">
              <w:rPr>
                <w:b/>
              </w:rPr>
              <w:t>Year 6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Attraction to others; romantic relationships; civil partnership and marriage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Recognising and managing pressure; consent in different situations</w:t>
            </w:r>
          </w:p>
        </w:tc>
        <w:tc>
          <w:tcPr>
            <w:tcW w:w="1783" w:type="dxa"/>
            <w:shd w:val="clear" w:color="auto" w:fill="FFD1D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Expressing opinions and respecting other points of view, including discussing topical issues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Valuing diversity; challenging discrimination and stereotypes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Evaluating media sources; sharing things online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Influences and attitudes to money; money and financial risks</w:t>
            </w:r>
          </w:p>
        </w:tc>
        <w:tc>
          <w:tcPr>
            <w:tcW w:w="1783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What affects mental health and ways to take care of it; managing change, loss and bereavement; managing time online</w:t>
            </w:r>
          </w:p>
        </w:tc>
        <w:tc>
          <w:tcPr>
            <w:tcW w:w="1783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Human reproduction and birth; increasing independence; managing transition</w:t>
            </w:r>
          </w:p>
        </w:tc>
        <w:tc>
          <w:tcPr>
            <w:tcW w:w="1784" w:type="dxa"/>
            <w:shd w:val="clear" w:color="auto" w:fill="9FFC92"/>
          </w:tcPr>
          <w:p w:rsidR="00D43992" w:rsidRPr="00426E90" w:rsidRDefault="00426E90">
            <w:pPr>
              <w:rPr>
                <w:sz w:val="18"/>
              </w:rPr>
            </w:pPr>
            <w:r w:rsidRPr="00426E90">
              <w:rPr>
                <w:sz w:val="18"/>
              </w:rPr>
              <w:t>Keeping personal information safe; regulations and choices; drug use and the law; drug use and the media</w:t>
            </w:r>
          </w:p>
        </w:tc>
      </w:tr>
      <w:bookmarkEnd w:id="0"/>
    </w:tbl>
    <w:p w:rsidR="00A038CD" w:rsidRPr="00B2444B" w:rsidRDefault="00152439" w:rsidP="00B2444B">
      <w:pPr>
        <w:tabs>
          <w:tab w:val="left" w:pos="6210"/>
        </w:tabs>
      </w:pPr>
    </w:p>
    <w:sectPr w:rsidR="00A038CD" w:rsidRPr="00B2444B" w:rsidSect="00426E90">
      <w:headerReference w:type="default" r:id="rId6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92" w:rsidRDefault="00D43992" w:rsidP="00D43992">
      <w:pPr>
        <w:spacing w:after="0" w:line="240" w:lineRule="auto"/>
      </w:pPr>
      <w:r>
        <w:separator/>
      </w:r>
    </w:p>
  </w:endnote>
  <w:endnote w:type="continuationSeparator" w:id="0">
    <w:p w:rsidR="00D43992" w:rsidRDefault="00D43992" w:rsidP="00D4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92" w:rsidRDefault="00D43992" w:rsidP="00D43992">
      <w:pPr>
        <w:spacing w:after="0" w:line="240" w:lineRule="auto"/>
      </w:pPr>
      <w:r>
        <w:separator/>
      </w:r>
    </w:p>
  </w:footnote>
  <w:footnote w:type="continuationSeparator" w:id="0">
    <w:p w:rsidR="00D43992" w:rsidRDefault="00D43992" w:rsidP="00D4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90" w:rsidRPr="00426E90" w:rsidRDefault="00426E90" w:rsidP="00426E90">
    <w:pPr>
      <w:pStyle w:val="Header"/>
      <w:jc w:val="center"/>
      <w:rPr>
        <w:color w:val="7030A0"/>
      </w:rPr>
    </w:pPr>
    <w:r w:rsidRPr="00426E90">
      <w:rPr>
        <w:color w:val="7030A0"/>
      </w:rPr>
      <w:t>PRIMARY PSHE EDUCATION: LONG-TERM OVERVIEW — THEMATIC MODEL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92"/>
    <w:rsid w:val="00152439"/>
    <w:rsid w:val="00426E90"/>
    <w:rsid w:val="008D6F1A"/>
    <w:rsid w:val="00B03130"/>
    <w:rsid w:val="00B2444B"/>
    <w:rsid w:val="00D43992"/>
    <w:rsid w:val="00E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2B2B6F-532F-40D7-A1EC-4DF460DC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92"/>
  </w:style>
  <w:style w:type="paragraph" w:styleId="Footer">
    <w:name w:val="footer"/>
    <w:basedOn w:val="Normal"/>
    <w:link w:val="FooterChar"/>
    <w:uiPriority w:val="99"/>
    <w:unhideWhenUsed/>
    <w:rsid w:val="00D4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92"/>
  </w:style>
  <w:style w:type="table" w:styleId="TableGrid">
    <w:name w:val="Table Grid"/>
    <w:basedOn w:val="TableNormal"/>
    <w:uiPriority w:val="39"/>
    <w:rsid w:val="00D4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Patrington C of E Primary Academy PSHE EDUCATION: LONG-TERM OVERVIEW — THEMATIC MODEL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Patrington C of E Primary Academy PSHE EDUCATION: LONG-TERM OVERVIEW — THEMATIC MODEL</dc:title>
  <dc:subject/>
  <dc:creator>Windows User</dc:creator>
  <cp:keywords/>
  <dc:description/>
  <cp:lastModifiedBy>Windows User</cp:lastModifiedBy>
  <cp:revision>2</cp:revision>
  <dcterms:created xsi:type="dcterms:W3CDTF">2021-11-20T16:28:00Z</dcterms:created>
  <dcterms:modified xsi:type="dcterms:W3CDTF">2021-11-20T16:28:00Z</dcterms:modified>
</cp:coreProperties>
</file>